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80" w:rsidRPr="00633B18" w:rsidRDefault="00F76B80" w:rsidP="00F76B8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33B18">
        <w:rPr>
          <w:rFonts w:ascii="Times New Roman" w:eastAsia="Calibri" w:hAnsi="Times New Roman" w:cs="Times New Roman"/>
          <w:sz w:val="28"/>
          <w:szCs w:val="28"/>
        </w:rPr>
        <w:t>Муниципальное   автономное   дошкольное   образовательное учреждение  «Детский  сад      «Солнышко»</w:t>
      </w:r>
    </w:p>
    <w:p w:rsidR="00F76B80" w:rsidRPr="00633B18" w:rsidRDefault="00F76B80" w:rsidP="00F76B80">
      <w:pPr>
        <w:rPr>
          <w:rFonts w:ascii="Times New Roman" w:eastAsia="Calibri" w:hAnsi="Times New Roman" w:cs="Times New Roman"/>
          <w:sz w:val="28"/>
          <w:szCs w:val="28"/>
        </w:rPr>
      </w:pPr>
    </w:p>
    <w:p w:rsidR="00F76B80" w:rsidRPr="00633B18" w:rsidRDefault="00F76B80" w:rsidP="00F76B80">
      <w:pPr>
        <w:rPr>
          <w:rFonts w:ascii="Times New Roman" w:eastAsia="Calibri" w:hAnsi="Times New Roman" w:cs="Times New Roman"/>
          <w:sz w:val="28"/>
          <w:szCs w:val="28"/>
        </w:rPr>
      </w:pPr>
    </w:p>
    <w:p w:rsidR="00F76B80" w:rsidRPr="00633B18" w:rsidRDefault="00F76B80" w:rsidP="00F76B80">
      <w:pPr>
        <w:rPr>
          <w:rFonts w:ascii="Times New Roman" w:eastAsia="Calibri" w:hAnsi="Times New Roman" w:cs="Times New Roman"/>
          <w:sz w:val="28"/>
          <w:szCs w:val="28"/>
        </w:rPr>
      </w:pPr>
    </w:p>
    <w:p w:rsidR="00F76B80" w:rsidRPr="00633B18" w:rsidRDefault="00F76B80" w:rsidP="00F76B80">
      <w:pPr>
        <w:rPr>
          <w:rFonts w:ascii="Times New Roman" w:eastAsia="Calibri" w:hAnsi="Times New Roman" w:cs="Times New Roman"/>
          <w:sz w:val="28"/>
          <w:szCs w:val="28"/>
        </w:rPr>
      </w:pPr>
    </w:p>
    <w:p w:rsidR="00F76B80" w:rsidRPr="00633B18" w:rsidRDefault="00F76B80" w:rsidP="00F76B80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Консультация для родителей: «</w:t>
      </w:r>
      <w:r>
        <w:rPr>
          <w:rFonts w:ascii="Times New Roman" w:eastAsia="Calibri" w:hAnsi="Times New Roman" w:cs="Times New Roman"/>
          <w:sz w:val="44"/>
          <w:szCs w:val="44"/>
        </w:rPr>
        <w:t>Готовим руку дошкольника к письму</w:t>
      </w:r>
      <w:r>
        <w:rPr>
          <w:rFonts w:ascii="Times New Roman" w:eastAsia="Calibri" w:hAnsi="Times New Roman" w:cs="Times New Roman"/>
          <w:sz w:val="44"/>
          <w:szCs w:val="44"/>
        </w:rPr>
        <w:t>»</w:t>
      </w:r>
    </w:p>
    <w:p w:rsidR="00F76B80" w:rsidRPr="00633B18" w:rsidRDefault="00F76B80" w:rsidP="00F76B80">
      <w:pPr>
        <w:jc w:val="center"/>
        <w:rPr>
          <w:rFonts w:ascii="Georgia" w:eastAsia="Calibri" w:hAnsi="Georgia" w:cs="Times New Roman"/>
          <w:sz w:val="44"/>
          <w:szCs w:val="44"/>
        </w:rPr>
      </w:pPr>
    </w:p>
    <w:p w:rsidR="00F76B80" w:rsidRPr="00633B18" w:rsidRDefault="00F76B80" w:rsidP="00F76B80">
      <w:pPr>
        <w:rPr>
          <w:rFonts w:ascii="Georgia" w:eastAsia="Calibri" w:hAnsi="Georgia" w:cs="Times New Roman"/>
          <w:sz w:val="44"/>
          <w:szCs w:val="44"/>
        </w:rPr>
      </w:pPr>
    </w:p>
    <w:p w:rsidR="00F76B80" w:rsidRPr="00633B18" w:rsidRDefault="00F76B80" w:rsidP="00F76B80">
      <w:pPr>
        <w:rPr>
          <w:rFonts w:ascii="Georgia" w:eastAsia="Calibri" w:hAnsi="Georgia" w:cs="Times New Roman"/>
          <w:sz w:val="44"/>
          <w:szCs w:val="44"/>
        </w:rPr>
      </w:pPr>
    </w:p>
    <w:p w:rsidR="00F76B80" w:rsidRPr="00633B18" w:rsidRDefault="00F76B80" w:rsidP="00F76B80">
      <w:pPr>
        <w:rPr>
          <w:rFonts w:ascii="Georgia" w:eastAsia="Calibri" w:hAnsi="Georgia" w:cs="Times New Roman"/>
          <w:sz w:val="44"/>
          <w:szCs w:val="44"/>
        </w:rPr>
      </w:pPr>
    </w:p>
    <w:p w:rsidR="00F76B80" w:rsidRPr="00633B18" w:rsidRDefault="00F76B80" w:rsidP="00F76B80">
      <w:pPr>
        <w:rPr>
          <w:rFonts w:ascii="Georgia" w:eastAsia="Calibri" w:hAnsi="Georgia" w:cs="Times New Roman"/>
          <w:sz w:val="44"/>
          <w:szCs w:val="44"/>
        </w:rPr>
      </w:pPr>
    </w:p>
    <w:p w:rsidR="00F76B80" w:rsidRPr="00633B18" w:rsidRDefault="00F76B80" w:rsidP="00F76B80">
      <w:pPr>
        <w:rPr>
          <w:rFonts w:ascii="Georgia" w:eastAsia="Calibri" w:hAnsi="Georgia" w:cs="Times New Roman"/>
          <w:sz w:val="44"/>
          <w:szCs w:val="44"/>
        </w:rPr>
      </w:pPr>
    </w:p>
    <w:p w:rsidR="00F76B80" w:rsidRPr="00633B18" w:rsidRDefault="00F76B80" w:rsidP="00F76B80">
      <w:pPr>
        <w:rPr>
          <w:rFonts w:ascii="Georgia" w:eastAsia="Calibri" w:hAnsi="Georgia" w:cs="Times New Roman"/>
          <w:sz w:val="44"/>
          <w:szCs w:val="44"/>
        </w:rPr>
      </w:pPr>
    </w:p>
    <w:p w:rsidR="00F76B80" w:rsidRPr="00633B18" w:rsidRDefault="00F76B80" w:rsidP="00F76B80">
      <w:pPr>
        <w:rPr>
          <w:rFonts w:ascii="Georgia" w:eastAsia="Calibri" w:hAnsi="Georgia" w:cs="Times New Roman"/>
          <w:sz w:val="44"/>
          <w:szCs w:val="44"/>
        </w:rPr>
      </w:pPr>
    </w:p>
    <w:p w:rsidR="00F76B80" w:rsidRPr="00633B18" w:rsidRDefault="00F76B80" w:rsidP="00F76B80">
      <w:pPr>
        <w:rPr>
          <w:rFonts w:ascii="Georgia" w:eastAsia="Calibri" w:hAnsi="Georgia" w:cs="Times New Roman"/>
          <w:sz w:val="44"/>
          <w:szCs w:val="44"/>
        </w:rPr>
      </w:pPr>
      <w:r w:rsidRPr="00633B18">
        <w:rPr>
          <w:rFonts w:ascii="Georgia" w:eastAsia="Calibri" w:hAnsi="Georgia" w:cs="Times New Roman"/>
          <w:sz w:val="44"/>
          <w:szCs w:val="44"/>
        </w:rPr>
        <w:t xml:space="preserve">                                      </w:t>
      </w:r>
    </w:p>
    <w:p w:rsidR="00F76B80" w:rsidRPr="00633B18" w:rsidRDefault="00F76B80" w:rsidP="00F76B8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B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F76B80" w:rsidRPr="00633B18" w:rsidRDefault="00F76B80" w:rsidP="00F76B8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6B80" w:rsidRPr="00633B18" w:rsidRDefault="00F76B80" w:rsidP="00F76B8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6B80" w:rsidRDefault="00F76B80" w:rsidP="00F76B8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B18">
        <w:rPr>
          <w:rFonts w:ascii="Times New Roman" w:eastAsia="Calibri" w:hAnsi="Times New Roman" w:cs="Times New Roman"/>
          <w:sz w:val="28"/>
          <w:szCs w:val="28"/>
        </w:rPr>
        <w:t xml:space="preserve"> Подготовил:  воспитатель Обухова О. Г.</w:t>
      </w:r>
    </w:p>
    <w:p w:rsidR="00F76B80" w:rsidRPr="00633B18" w:rsidRDefault="00F76B80" w:rsidP="00F76B8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76B80" w:rsidRDefault="00F76B80" w:rsidP="00F76B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письму является одним из самых сложных этапов подготовки ребенка к систематическому обучению. Это связано с психофизиологическими особенностями 6 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тнего ребенка, с одной стороны, 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самим процессом письма, с другой стороны.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организации процесса письма предъявляются определённые требования, которые должны соблюдаться в обязательном порядке.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Требования к организации процесса письма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Ручка шариковая без автоматической защёлки, цвет фиолетовый или синий.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Желательно, с тонким наконечником стержня. Необходимо следить за правильным положением ручки в руке.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пишем, соблюдаем следующие </w:t>
      </w:r>
      <w:r w:rsidRPr="00F76B80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правила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76B80" w:rsidRDefault="00F76B80" w:rsidP="00F76B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Стол, за которым ребёнок будет </w:t>
      </w:r>
      <w:proofErr w:type="gramStart"/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уроки подобран</w:t>
      </w:r>
      <w:proofErr w:type="gramEnd"/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росту ребёнка;</w:t>
      </w:r>
    </w:p>
    <w:p w:rsidR="00F76B80" w:rsidRDefault="00F76B80" w:rsidP="00F76B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при письме падает слева;</w:t>
      </w:r>
    </w:p>
    <w:p w:rsidR="004F1304" w:rsidRPr="00F76B80" w:rsidRDefault="00F76B80" w:rsidP="00F76B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Сидим 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прямо;</w:t>
      </w:r>
      <w:proofErr w:type="gramStart"/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вместе;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грудью и столом расстояние 1,5-2 см;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Нижний левый угол листа, на котором пишет ребёнок, должен соответствовать середине груди;</w:t>
      </w:r>
      <w:proofErr w:type="gramStart"/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 локтя лежат на столе.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Упражнения на укрепление мышц руки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Упражнения с мелким материалом.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Различные виды продуктивной деятельности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3. 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Закрашивание</w:t>
      </w:r>
      <w:proofErr w:type="gramStart"/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достаточно приятное занятие бывает сначала детям в тягость, но в дальнейшем они выполняют его с удовольствием.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Штриховка</w:t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эта работа достаточно трудная, но очень полезная для развития мелкой моторики, однако у детей это занятие не вызывает интереса.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учатся контролировать себя, выполнять задания в очерченном пространстве, вырабатывают глазомер, приучают руку к ритмичности и точности движений. Штриховку орнаментов иногда делаем цветными ручками. Это тоже необходимый этап подготовки к письму. Для того чтобы интерес ребёнка не угасал, можно включать игровые моменты, например, «Наступила ночь. Надо поскорее закрасить небо, закрыть окна в домике».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Срисовывание различных графических образов.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Выполнение пальчиковой гимнастики.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мнению ученых, пальчиковая гимнастика активизирует работу речевых зон в коре головного мозга.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«Кошка». Расслабленными пальцами одной руки погладить ладонь другой руки.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Шубка мягкая у кошки,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погладь ее немножко.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«Веер». Расслабить руки от локтя, раскрыть пальцы и «обмахивать» ими лицо, как веером.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купили новый веер,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работает, как ветер.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«Щелчки». Прижимать поочередно кончик каждого пальца к </w:t>
      </w:r>
      <w:proofErr w:type="gramStart"/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большому</w:t>
      </w:r>
      <w:proofErr w:type="gramEnd"/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произвести щелчок.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щелчок, два щелчок.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пальчик прыгнуть смог.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Pr="00F76B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Обводка по контуру фигур различной сложности.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задание развивает не только моторику руки, но и фантазию, т.к.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ещё посоветовать,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постепенно, заставляя работать пальчики, мы и подготовим руку ребёнка к письму.</w:t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ручку, и карандаш.</w:t>
      </w:r>
    </w:p>
    <w:sectPr w:rsidR="004F1304" w:rsidRPr="00F7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8A"/>
    <w:rsid w:val="004F1304"/>
    <w:rsid w:val="00D5128A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826</Words>
  <Characters>4712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2020-10-19T08:08:00Z</dcterms:created>
  <dcterms:modified xsi:type="dcterms:W3CDTF">2020-10-19T08:14:00Z</dcterms:modified>
</cp:coreProperties>
</file>