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59E" w:rsidRDefault="0008359E" w:rsidP="009942F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Модель центра речевого развития в старшей группе.</w:t>
      </w:r>
    </w:p>
    <w:p w:rsidR="0008359E" w:rsidRPr="0008359E" w:rsidRDefault="0008359E" w:rsidP="009942F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Выполнила Шмелева Наталия Анатольевна</w:t>
      </w:r>
    </w:p>
    <w:p w:rsidR="0008359E" w:rsidRPr="0008359E" w:rsidRDefault="0008359E" w:rsidP="009942F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5218F" w:rsidRPr="0008359E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b/>
          <w:sz w:val="32"/>
          <w:szCs w:val="32"/>
        </w:rPr>
        <w:t>Цель речевого уголка</w:t>
      </w:r>
      <w:r w:rsidRPr="009942F3">
        <w:rPr>
          <w:rFonts w:ascii="Times New Roman" w:hAnsi="Times New Roman" w:cs="Times New Roman"/>
          <w:sz w:val="32"/>
          <w:szCs w:val="32"/>
        </w:rPr>
        <w:t>: способствовать созданию оптимальных условий для организации предметно-развивающей среды в группе для совершенствования процесса развития и коррекции речи детей.</w:t>
      </w: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942F3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>Формирование фонематического восприятия и слуха.</w:t>
      </w: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>Развитие артикуляционной моторики.</w:t>
      </w: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>Закрепление навыков правильного произношения звуков.</w:t>
      </w: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>Закрепление навыков, полученных на занятиях.</w:t>
      </w: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>Активизация словаря, обобщающих понятий и лексико-грамматических категорий.</w:t>
      </w:r>
    </w:p>
    <w:p w:rsidR="009942F3" w:rsidRPr="0008359E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8359E">
        <w:rPr>
          <w:rFonts w:ascii="Times New Roman" w:hAnsi="Times New Roman" w:cs="Times New Roman"/>
          <w:sz w:val="32"/>
          <w:szCs w:val="32"/>
        </w:rPr>
        <w:t>Развитие связной речи.</w:t>
      </w:r>
    </w:p>
    <w:p w:rsidR="009942F3" w:rsidRPr="0008359E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8359E">
        <w:rPr>
          <w:rFonts w:ascii="Times New Roman" w:hAnsi="Times New Roman" w:cs="Times New Roman"/>
          <w:sz w:val="32"/>
          <w:szCs w:val="32"/>
        </w:rPr>
        <w:t>Развитие мелкой моторики.</w:t>
      </w: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>В его оборудование входят стеллажи, расположенные на разном уровне, стол, стул, игровой, дидактический и наглядный материал, стимулирующий речевую деятельность и речевое общение детей.</w:t>
      </w:r>
    </w:p>
    <w:p w:rsidR="009942F3" w:rsidRPr="0008359E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D4481" w:rsidRDefault="001E0A48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0387"/>
            <wp:effectExtent l="0" t="0" r="3175" b="0"/>
            <wp:docPr id="11" name="Рисунок 11" descr="C:\Users\Администратор\Desktop\detsad-364371-14418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detsad-364371-14418138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481" w:rsidRDefault="00FD4481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>При подборе составляющих речевого уголка необходимо учитывать:</w:t>
      </w: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>соответствовать индивидуальным и возрастным особенностям детей;</w:t>
      </w:r>
    </w:p>
    <w:p w:rsidR="00FD4481" w:rsidRDefault="00FD4481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38475" cy="3038475"/>
            <wp:effectExtent l="0" t="0" r="9525" b="9525"/>
            <wp:docPr id="3" name="Рисунок 3" descr="C:\Users\Администратор\Desktop\P100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P1000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67025" cy="3038475"/>
            <wp:effectExtent l="0" t="0" r="9525" b="9525"/>
            <wp:docPr id="4" name="Рисунок 4" descr="C:\Users\Администратор\Desktop\DSC0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SC074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30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481" w:rsidRDefault="00FD4481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FD4481" w:rsidRDefault="00FD4481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>речевой уголок должен быть размещён рядом с книжным уголком;</w:t>
      </w:r>
    </w:p>
    <w:p w:rsidR="009942F3" w:rsidRPr="0008359E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>в</w:t>
      </w:r>
      <w:r w:rsidR="00FD4481">
        <w:rPr>
          <w:rFonts w:ascii="Times New Roman" w:hAnsi="Times New Roman" w:cs="Times New Roman"/>
          <w:sz w:val="32"/>
          <w:szCs w:val="32"/>
        </w:rPr>
        <w:t>ажно, чтобы речевой уголок был</w:t>
      </w:r>
      <w:r w:rsidR="00FD4481" w:rsidRPr="00FD4481">
        <w:rPr>
          <w:rFonts w:ascii="Times New Roman" w:hAnsi="Times New Roman" w:cs="Times New Roman"/>
          <w:sz w:val="32"/>
          <w:szCs w:val="32"/>
        </w:rPr>
        <w:t xml:space="preserve"> </w:t>
      </w:r>
      <w:r w:rsidRPr="009942F3">
        <w:rPr>
          <w:rFonts w:ascii="Times New Roman" w:hAnsi="Times New Roman" w:cs="Times New Roman"/>
          <w:sz w:val="32"/>
          <w:szCs w:val="32"/>
        </w:rPr>
        <w:t xml:space="preserve">комфортен и эстетичен. Красота формирует ребенка. Поэтому необходимо уделять большое внимание эстетике речевого уголка. Его оформление должно быть привлекательным для детей и вызывать у них стремление к самостоятельной деятельности. В то же время необходимо научить детей поддерживать порядок и воспитывать бережное отношение к материалам и </w:t>
      </w:r>
      <w:proofErr w:type="gramStart"/>
      <w:r w:rsidRPr="009942F3">
        <w:rPr>
          <w:rFonts w:ascii="Times New Roman" w:hAnsi="Times New Roman" w:cs="Times New Roman"/>
          <w:sz w:val="32"/>
          <w:szCs w:val="32"/>
        </w:rPr>
        <w:t>оборудованию</w:t>
      </w:r>
      <w:proofErr w:type="gramEnd"/>
      <w:r w:rsidRPr="009942F3">
        <w:rPr>
          <w:rFonts w:ascii="Times New Roman" w:hAnsi="Times New Roman" w:cs="Times New Roman"/>
          <w:sz w:val="32"/>
          <w:szCs w:val="32"/>
        </w:rPr>
        <w:t xml:space="preserve"> содержащемуся в уголке;</w:t>
      </w:r>
    </w:p>
    <w:p w:rsidR="00FD4481" w:rsidRDefault="00FD4481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7975" cy="3209925"/>
            <wp:effectExtent l="0" t="0" r="9525" b="9525"/>
            <wp:docPr id="5" name="Рисунок 5" descr="C:\Users\Администратор\Desktop\abe3f122-07d9-471a-9874-670b297a4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abe3f122-07d9-471a-9874-670b297a4d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28950" cy="3209925"/>
            <wp:effectExtent l="0" t="0" r="0" b="9525"/>
            <wp:docPr id="6" name="Рисунок 6" descr="C:\Users\Администратор\Desktop\detsad-121792-14384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detsad-121792-14384306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481" w:rsidRDefault="00FD4481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FD4481" w:rsidRDefault="00FD4481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lastRenderedPageBreak/>
        <w:t>игровой материал должен быть доступным для ребенка;</w:t>
      </w: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942F3">
        <w:rPr>
          <w:rFonts w:ascii="Times New Roman" w:hAnsi="Times New Roman" w:cs="Times New Roman"/>
          <w:sz w:val="32"/>
          <w:szCs w:val="32"/>
        </w:rPr>
        <w:t xml:space="preserve">неотъемлемым атрибутом речевого уголка должна быть игрушка – «одушевленный персонаж», обычная кукла, </w:t>
      </w:r>
      <w:proofErr w:type="spellStart"/>
      <w:r w:rsidRPr="009942F3">
        <w:rPr>
          <w:rFonts w:ascii="Times New Roman" w:hAnsi="Times New Roman" w:cs="Times New Roman"/>
          <w:sz w:val="32"/>
          <w:szCs w:val="32"/>
        </w:rPr>
        <w:t>би</w:t>
      </w:r>
      <w:proofErr w:type="spellEnd"/>
      <w:r w:rsidRPr="009942F3">
        <w:rPr>
          <w:rFonts w:ascii="Times New Roman" w:hAnsi="Times New Roman" w:cs="Times New Roman"/>
          <w:sz w:val="32"/>
          <w:szCs w:val="32"/>
        </w:rPr>
        <w:t>-ба-</w:t>
      </w:r>
      <w:proofErr w:type="spellStart"/>
      <w:r w:rsidRPr="009942F3">
        <w:rPr>
          <w:rFonts w:ascii="Times New Roman" w:hAnsi="Times New Roman" w:cs="Times New Roman"/>
          <w:sz w:val="32"/>
          <w:szCs w:val="32"/>
        </w:rPr>
        <w:t>бо</w:t>
      </w:r>
      <w:proofErr w:type="spellEnd"/>
      <w:r w:rsidRPr="009942F3">
        <w:rPr>
          <w:rFonts w:ascii="Times New Roman" w:hAnsi="Times New Roman" w:cs="Times New Roman"/>
          <w:sz w:val="32"/>
          <w:szCs w:val="32"/>
        </w:rPr>
        <w:t>, марионетка. Такая игрушка должна быть многофункциональна. Она может двигаться (с помощью взрослого или ребёнка), выполнять артикуляционную гимнастику, задавать вопросы или отвечать на них, загадывать загадки, придумывать интересные истории, преподносить неожиданные сюрпризы и многое другое. Её способности вызовут у детей живой интерес, побудят к речевой активности.</w:t>
      </w:r>
    </w:p>
    <w:p w:rsidR="00FD4481" w:rsidRPr="0008359E" w:rsidRDefault="00FD4481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D4481" w:rsidRDefault="00FD4481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4650" cy="2790825"/>
            <wp:effectExtent l="0" t="0" r="0" b="9525"/>
            <wp:docPr id="9" name="Рисунок 9" descr="C:\Users\Администратор\Desktop\detsad-121792-143843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detsad-121792-14384307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3700" cy="2800350"/>
            <wp:effectExtent l="0" t="0" r="0" b="0"/>
            <wp:docPr id="8" name="Рисунок 8" descr="C:\Users\Администратор\Desktop\detsad-121792-143843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detsad-121792-14384305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481" w:rsidRDefault="00FD4481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FD4481" w:rsidRDefault="001E0A48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4650" cy="3143250"/>
            <wp:effectExtent l="0" t="0" r="0" b="0"/>
            <wp:docPr id="10" name="Рисунок 10" descr="C:\Users\Администратор\Desktop\detsad-121792-143843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detsad-121792-14384303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68" cy="31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AA85FA" wp14:editId="65E2AC4C">
            <wp:extent cx="2981325" cy="3133725"/>
            <wp:effectExtent l="0" t="0" r="9525" b="9525"/>
            <wp:docPr id="12" name="Рисунок 12" descr="C:\Users\Администратор\Desktop\dd1ac2cfc89a5975aa662b416c9447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dd1ac2cfc89a5975aa662b416c9447cf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48" w:rsidRDefault="001E0A48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9942F3" w:rsidRPr="009942F3" w:rsidRDefault="009942F3" w:rsidP="009942F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9942F3" w:rsidRPr="00994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8C7"/>
    <w:rsid w:val="0008359E"/>
    <w:rsid w:val="001E0A48"/>
    <w:rsid w:val="005B6E4E"/>
    <w:rsid w:val="009942F3"/>
    <w:rsid w:val="00A479C9"/>
    <w:rsid w:val="00CB68C7"/>
    <w:rsid w:val="00FD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2017-05-22T10:46:00Z</dcterms:created>
  <dcterms:modified xsi:type="dcterms:W3CDTF">2017-05-22T11:28:00Z</dcterms:modified>
</cp:coreProperties>
</file>